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036" w:rsidRDefault="00FD7036" w:rsidP="00DC6F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D7036" w:rsidRPr="00BA2D7D" w:rsidRDefault="00FD7036" w:rsidP="00FD70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policy reflects the welfare requirements of the EYFS </w:t>
      </w:r>
      <w:r w:rsidR="00D83937">
        <w:rPr>
          <w:rFonts w:ascii="Arial" w:hAnsi="Arial" w:cs="Arial"/>
          <w:sz w:val="22"/>
          <w:szCs w:val="22"/>
        </w:rPr>
        <w:t>20</w:t>
      </w:r>
      <w:r w:rsidR="00D97D65">
        <w:rPr>
          <w:rFonts w:ascii="Arial" w:hAnsi="Arial" w:cs="Arial"/>
          <w:sz w:val="22"/>
          <w:szCs w:val="22"/>
        </w:rPr>
        <w:t>24</w:t>
      </w:r>
    </w:p>
    <w:p w:rsidR="00FD7036" w:rsidRDefault="00FD7036" w:rsidP="00DC6F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1728D" w:rsidRPr="003A351D" w:rsidRDefault="00927AC4" w:rsidP="0021728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6FEE">
        <w:rPr>
          <w:rFonts w:ascii="Arial" w:hAnsi="Arial" w:cs="Arial"/>
          <w:b/>
          <w:sz w:val="22"/>
          <w:szCs w:val="22"/>
        </w:rPr>
        <w:t xml:space="preserve">Policy </w:t>
      </w:r>
      <w:r w:rsidR="00FB6997">
        <w:rPr>
          <w:rFonts w:ascii="Arial" w:hAnsi="Arial" w:cs="Arial"/>
          <w:b/>
          <w:sz w:val="22"/>
          <w:szCs w:val="22"/>
        </w:rPr>
        <w:t>s</w:t>
      </w:r>
      <w:r w:rsidR="0021728D">
        <w:rPr>
          <w:rFonts w:ascii="Arial" w:hAnsi="Arial" w:cs="Arial"/>
          <w:b/>
          <w:sz w:val="22"/>
          <w:szCs w:val="22"/>
        </w:rPr>
        <w:t>tatement</w:t>
      </w:r>
    </w:p>
    <w:p w:rsidR="0021728D" w:rsidRPr="003A351D" w:rsidRDefault="0021728D" w:rsidP="0021728D">
      <w:p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provide</w:t>
      </w:r>
      <w:r>
        <w:rPr>
          <w:rFonts w:ascii="Arial" w:hAnsi="Arial" w:cs="Arial"/>
          <w:sz w:val="22"/>
          <w:szCs w:val="22"/>
        </w:rPr>
        <w:t xml:space="preserve"> an</w:t>
      </w:r>
      <w:r w:rsidRPr="003A351D">
        <w:rPr>
          <w:rFonts w:ascii="Arial" w:hAnsi="Arial" w:cs="Arial"/>
          <w:sz w:val="22"/>
          <w:szCs w:val="22"/>
        </w:rPr>
        <w:t xml:space="preserve"> induction for all staff, volunteers and managers in order to fully brief them about the setting, the families we serve, our policies and procedures, curriculum and daily practice.</w:t>
      </w:r>
      <w:r w:rsidRPr="0021728D">
        <w:rPr>
          <w:sz w:val="20"/>
        </w:rPr>
        <w:t xml:space="preserve"> </w:t>
      </w:r>
    </w:p>
    <w:p w:rsidR="0021728D" w:rsidRDefault="0021728D" w:rsidP="0021728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1728D" w:rsidRPr="003A351D" w:rsidRDefault="0021728D" w:rsidP="0021728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A351D">
        <w:rPr>
          <w:rFonts w:ascii="Arial" w:hAnsi="Arial" w:cs="Arial"/>
          <w:b/>
          <w:sz w:val="22"/>
          <w:szCs w:val="22"/>
        </w:rPr>
        <w:t>Procedures</w:t>
      </w:r>
    </w:p>
    <w:p w:rsidR="0021728D" w:rsidRPr="003A351D" w:rsidRDefault="0021728D" w:rsidP="0021728D">
      <w:pPr>
        <w:spacing w:line="360" w:lineRule="auto"/>
        <w:rPr>
          <w:rFonts w:ascii="Arial" w:hAnsi="Arial" w:cs="Arial"/>
          <w:sz w:val="22"/>
          <w:szCs w:val="22"/>
        </w:rPr>
      </w:pPr>
    </w:p>
    <w:p w:rsidR="0021728D" w:rsidRPr="003A351D" w:rsidRDefault="0021728D" w:rsidP="006675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have a written induction plan for all new staff</w:t>
      </w:r>
      <w:r>
        <w:rPr>
          <w:rFonts w:ascii="Arial" w:hAnsi="Arial" w:cs="Arial"/>
          <w:sz w:val="22"/>
          <w:szCs w:val="22"/>
        </w:rPr>
        <w:t xml:space="preserve">, which </w:t>
      </w:r>
      <w:r w:rsidRPr="003A351D">
        <w:rPr>
          <w:rFonts w:ascii="Arial" w:hAnsi="Arial" w:cs="Arial"/>
          <w:sz w:val="22"/>
          <w:szCs w:val="22"/>
        </w:rPr>
        <w:t>includes</w:t>
      </w:r>
      <w:r>
        <w:rPr>
          <w:rFonts w:ascii="Arial" w:hAnsi="Arial" w:cs="Arial"/>
          <w:sz w:val="22"/>
          <w:szCs w:val="22"/>
        </w:rPr>
        <w:t xml:space="preserve"> the following</w:t>
      </w:r>
      <w:r w:rsidRPr="003A351D">
        <w:rPr>
          <w:rFonts w:ascii="Arial" w:hAnsi="Arial" w:cs="Arial"/>
          <w:sz w:val="22"/>
          <w:szCs w:val="22"/>
        </w:rPr>
        <w:t>:</w:t>
      </w:r>
    </w:p>
    <w:p w:rsidR="0021728D" w:rsidRDefault="0021728D" w:rsidP="006675E9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Introductions to all staff and vol</w:t>
      </w:r>
      <w:r>
        <w:rPr>
          <w:rFonts w:ascii="Arial" w:hAnsi="Arial" w:cs="Arial"/>
          <w:sz w:val="22"/>
          <w:szCs w:val="22"/>
        </w:rPr>
        <w:t xml:space="preserve">unteers, including management </w:t>
      </w:r>
      <w:r w:rsidRPr="00CB1EB0">
        <w:rPr>
          <w:rFonts w:ascii="Arial" w:hAnsi="Arial" w:cs="Arial"/>
          <w:sz w:val="22"/>
          <w:szCs w:val="22"/>
        </w:rPr>
        <w:t>committee members</w:t>
      </w:r>
      <w:r>
        <w:rPr>
          <w:rFonts w:ascii="Arial" w:hAnsi="Arial" w:cs="Arial"/>
          <w:sz w:val="22"/>
          <w:szCs w:val="22"/>
        </w:rPr>
        <w:t>.</w:t>
      </w:r>
    </w:p>
    <w:p w:rsidR="0021728D" w:rsidRDefault="0021728D" w:rsidP="006675E9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Familiarising with the buil</w:t>
      </w:r>
      <w:r>
        <w:rPr>
          <w:rFonts w:ascii="Arial" w:hAnsi="Arial" w:cs="Arial"/>
          <w:sz w:val="22"/>
          <w:szCs w:val="22"/>
        </w:rPr>
        <w:t>ding, health and safety and evacuation</w:t>
      </w:r>
      <w:r w:rsidRPr="00CB1EB0">
        <w:rPr>
          <w:rFonts w:ascii="Arial" w:hAnsi="Arial" w:cs="Arial"/>
          <w:sz w:val="22"/>
          <w:szCs w:val="22"/>
        </w:rPr>
        <w:t xml:space="preserve"> procedures</w:t>
      </w:r>
      <w:r>
        <w:rPr>
          <w:rFonts w:ascii="Arial" w:hAnsi="Arial" w:cs="Arial"/>
          <w:sz w:val="22"/>
          <w:szCs w:val="22"/>
        </w:rPr>
        <w:t>.</w:t>
      </w:r>
    </w:p>
    <w:p w:rsidR="00FD1F0E" w:rsidRPr="00FD1F0E" w:rsidRDefault="0021728D" w:rsidP="00FD1F0E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safeguarding and child protection procedu</w:t>
      </w:r>
      <w:r w:rsidR="00FD1F0E">
        <w:rPr>
          <w:rFonts w:ascii="Arial" w:hAnsi="Arial" w:cs="Arial"/>
          <w:sz w:val="22"/>
          <w:szCs w:val="22"/>
        </w:rPr>
        <w:t>res and time to read the policy, and other relevant information associated with safeguarding in the setting.</w:t>
      </w:r>
    </w:p>
    <w:p w:rsidR="0021728D" w:rsidRDefault="0021728D" w:rsidP="006675E9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Familiarisation with the Equal Opportunities Policy.</w:t>
      </w:r>
    </w:p>
    <w:p w:rsidR="0021728D" w:rsidRDefault="0021728D" w:rsidP="006675E9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Ensuring </w:t>
      </w:r>
      <w:r>
        <w:rPr>
          <w:rFonts w:ascii="Arial" w:hAnsi="Arial" w:cs="Arial"/>
          <w:sz w:val="22"/>
          <w:szCs w:val="22"/>
        </w:rPr>
        <w:t xml:space="preserve">that new practitioners understand the importance of our </w:t>
      </w:r>
      <w:r w:rsidRPr="00CB1EB0">
        <w:rPr>
          <w:rFonts w:ascii="Arial" w:hAnsi="Arial" w:cs="Arial"/>
          <w:sz w:val="22"/>
          <w:szCs w:val="22"/>
        </w:rPr>
        <w:t>policies</w:t>
      </w:r>
      <w:r>
        <w:rPr>
          <w:rFonts w:ascii="Arial" w:hAnsi="Arial" w:cs="Arial"/>
          <w:sz w:val="22"/>
          <w:szCs w:val="22"/>
        </w:rPr>
        <w:t>, familiarisation with th</w:t>
      </w:r>
      <w:r w:rsidR="0089751B">
        <w:rPr>
          <w:rFonts w:ascii="Arial" w:hAnsi="Arial" w:cs="Arial"/>
          <w:sz w:val="22"/>
          <w:szCs w:val="22"/>
        </w:rPr>
        <w:t>e contents of the policy folder</w:t>
      </w:r>
      <w:r w:rsidRPr="00CB1EB0">
        <w:rPr>
          <w:rFonts w:ascii="Arial" w:hAnsi="Arial" w:cs="Arial"/>
          <w:sz w:val="22"/>
          <w:szCs w:val="22"/>
        </w:rPr>
        <w:t xml:space="preserve"> and </w:t>
      </w:r>
      <w:r w:rsidR="0089751B">
        <w:rPr>
          <w:rFonts w:ascii="Arial" w:hAnsi="Arial" w:cs="Arial"/>
          <w:sz w:val="22"/>
          <w:szCs w:val="22"/>
        </w:rPr>
        <w:t xml:space="preserve">making the practitioners aware of the need to read procedures </w:t>
      </w:r>
      <w:r w:rsidRPr="00CB1EB0">
        <w:rPr>
          <w:rFonts w:ascii="Arial" w:hAnsi="Arial" w:cs="Arial"/>
          <w:sz w:val="22"/>
          <w:szCs w:val="22"/>
        </w:rPr>
        <w:t xml:space="preserve">and </w:t>
      </w:r>
      <w:r w:rsidR="0089751B">
        <w:rPr>
          <w:rFonts w:ascii="Arial" w:hAnsi="Arial" w:cs="Arial"/>
          <w:sz w:val="22"/>
          <w:szCs w:val="22"/>
        </w:rPr>
        <w:t xml:space="preserve">carry </w:t>
      </w:r>
      <w:r w:rsidR="008511EC">
        <w:rPr>
          <w:rFonts w:ascii="Arial" w:hAnsi="Arial" w:cs="Arial"/>
          <w:sz w:val="22"/>
          <w:szCs w:val="22"/>
        </w:rPr>
        <w:t xml:space="preserve">them </w:t>
      </w:r>
      <w:r w:rsidR="008511EC" w:rsidRPr="00CB1EB0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>.</w:t>
      </w:r>
    </w:p>
    <w:p w:rsidR="0021728D" w:rsidRDefault="0021728D" w:rsidP="006675E9">
      <w:pPr>
        <w:pStyle w:val="ListParagraph"/>
        <w:numPr>
          <w:ilvl w:val="1"/>
          <w:numId w:val="2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 to parents, especially parents of allocated key children where appropriate</w:t>
      </w:r>
      <w:r>
        <w:rPr>
          <w:rFonts w:ascii="Arial" w:hAnsi="Arial" w:cs="Arial"/>
          <w:sz w:val="22"/>
          <w:szCs w:val="22"/>
        </w:rPr>
        <w:t>.</w:t>
      </w:r>
    </w:p>
    <w:p w:rsidR="0021728D" w:rsidRPr="00CB1EB0" w:rsidRDefault="0089751B" w:rsidP="006675E9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confidentiality followed by a discussion to f</w:t>
      </w:r>
      <w:r w:rsidR="0021728D" w:rsidRPr="00CB1EB0">
        <w:rPr>
          <w:rFonts w:ascii="Arial" w:hAnsi="Arial" w:cs="Arial"/>
          <w:sz w:val="22"/>
          <w:szCs w:val="22"/>
        </w:rPr>
        <w:t xml:space="preserve">amiliarising </w:t>
      </w:r>
      <w:r w:rsidR="0021728D">
        <w:rPr>
          <w:rFonts w:ascii="Arial" w:hAnsi="Arial" w:cs="Arial"/>
          <w:sz w:val="22"/>
          <w:szCs w:val="22"/>
        </w:rPr>
        <w:t xml:space="preserve">them </w:t>
      </w:r>
      <w:r w:rsidR="0021728D" w:rsidRPr="00CB1EB0">
        <w:rPr>
          <w:rFonts w:ascii="Arial" w:hAnsi="Arial" w:cs="Arial"/>
          <w:sz w:val="22"/>
          <w:szCs w:val="22"/>
        </w:rPr>
        <w:t>with confidential in</w:t>
      </w:r>
      <w:r w:rsidR="0021728D">
        <w:rPr>
          <w:rFonts w:ascii="Arial" w:hAnsi="Arial" w:cs="Arial"/>
          <w:sz w:val="22"/>
          <w:szCs w:val="22"/>
        </w:rPr>
        <w:t xml:space="preserve">formation where applicable in </w:t>
      </w:r>
      <w:r w:rsidR="0021728D" w:rsidRPr="00CB1EB0">
        <w:rPr>
          <w:rFonts w:ascii="Arial" w:hAnsi="Arial" w:cs="Arial"/>
          <w:sz w:val="22"/>
          <w:szCs w:val="22"/>
        </w:rPr>
        <w:t>relation to any key children</w:t>
      </w:r>
      <w:r w:rsidR="0021728D">
        <w:rPr>
          <w:rFonts w:ascii="Arial" w:hAnsi="Arial" w:cs="Arial"/>
          <w:sz w:val="22"/>
          <w:szCs w:val="22"/>
        </w:rPr>
        <w:t>.</w:t>
      </w:r>
    </w:p>
    <w:p w:rsidR="009F5D24" w:rsidRDefault="00CD2781" w:rsidP="006675E9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their role</w:t>
      </w:r>
      <w:r w:rsidR="0021728D" w:rsidRPr="003A351D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</w:t>
      </w:r>
      <w:r w:rsidR="0021728D" w:rsidRPr="003A351D">
        <w:rPr>
          <w:rFonts w:ascii="Arial" w:hAnsi="Arial" w:cs="Arial"/>
          <w:sz w:val="22"/>
          <w:szCs w:val="22"/>
        </w:rPr>
        <w:t xml:space="preserve"> daily routines to be completed</w:t>
      </w:r>
      <w:r w:rsidR="0021728D">
        <w:rPr>
          <w:rFonts w:ascii="Arial" w:hAnsi="Arial" w:cs="Arial"/>
          <w:sz w:val="22"/>
          <w:szCs w:val="22"/>
        </w:rPr>
        <w:t>.</w:t>
      </w:r>
      <w:r w:rsidR="009F5D24">
        <w:rPr>
          <w:rFonts w:ascii="Arial" w:hAnsi="Arial" w:cs="Arial"/>
          <w:sz w:val="22"/>
          <w:szCs w:val="22"/>
        </w:rPr>
        <w:t xml:space="preserve"> </w:t>
      </w:r>
    </w:p>
    <w:p w:rsidR="0021728D" w:rsidRDefault="0021728D" w:rsidP="00FD1F0E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FD1F0E" w:rsidRPr="008511EC" w:rsidRDefault="00FD1F0E" w:rsidP="00FD1F0E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:rsidR="0021728D" w:rsidRPr="003A351D" w:rsidRDefault="0021728D" w:rsidP="006675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The induction period lasts two weeks. The manager inducts new staff and volunteers. The chairperson or senior manager inducts new managers.</w:t>
      </w:r>
    </w:p>
    <w:p w:rsidR="0021728D" w:rsidRDefault="0021728D" w:rsidP="006675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During the induction period, the individual must demonstrate understanding of and compliance with policies, procedures, tasks and routines.</w:t>
      </w:r>
      <w:r w:rsidRPr="0021728D">
        <w:rPr>
          <w:rFonts w:ascii="Arial" w:hAnsi="Arial" w:cs="Arial"/>
          <w:sz w:val="22"/>
          <w:szCs w:val="22"/>
        </w:rPr>
        <w:t xml:space="preserve"> </w:t>
      </w:r>
    </w:p>
    <w:p w:rsidR="0021728D" w:rsidRPr="009F5D24" w:rsidRDefault="0021728D" w:rsidP="006675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Successful completion of the induction forms p</w:t>
      </w:r>
      <w:r>
        <w:rPr>
          <w:rFonts w:ascii="Arial" w:hAnsi="Arial" w:cs="Arial"/>
          <w:sz w:val="22"/>
          <w:szCs w:val="22"/>
        </w:rPr>
        <w:t>art of the probationary period.</w:t>
      </w:r>
    </w:p>
    <w:p w:rsidR="0021728D" w:rsidRDefault="0021728D" w:rsidP="00C00FDC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p w:rsidR="00C00FDC" w:rsidRPr="00C00FDC" w:rsidRDefault="00C00FDC" w:rsidP="00C00FDC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C00FDC">
        <w:rPr>
          <w:rFonts w:cs="Arial"/>
          <w:i w:val="0"/>
          <w:sz w:val="22"/>
          <w:szCs w:val="22"/>
        </w:rPr>
        <w:t>This policy was review</w:t>
      </w:r>
      <w:r w:rsidR="00537036">
        <w:rPr>
          <w:rFonts w:cs="Arial"/>
          <w:i w:val="0"/>
          <w:sz w:val="22"/>
          <w:szCs w:val="22"/>
        </w:rPr>
        <w:t xml:space="preserve">ed and adopted at a meeting of </w:t>
      </w:r>
      <w:r w:rsidRPr="00C00FDC">
        <w:rPr>
          <w:rFonts w:cs="Arial"/>
          <w:i w:val="0"/>
          <w:sz w:val="22"/>
          <w:szCs w:val="22"/>
        </w:rPr>
        <w:t>Portreath Pre-</w:t>
      </w:r>
      <w:proofErr w:type="gramStart"/>
      <w:r w:rsidRPr="00C00FDC">
        <w:rPr>
          <w:rFonts w:cs="Arial"/>
          <w:i w:val="0"/>
          <w:sz w:val="22"/>
          <w:szCs w:val="22"/>
        </w:rPr>
        <w:t>School  held</w:t>
      </w:r>
      <w:proofErr w:type="gramEnd"/>
      <w:r w:rsidRPr="00C00FDC">
        <w:rPr>
          <w:rFonts w:cs="Arial"/>
          <w:i w:val="0"/>
          <w:sz w:val="22"/>
          <w:szCs w:val="22"/>
        </w:rPr>
        <w:t xml:space="preserve"> on</w:t>
      </w:r>
      <w:r w:rsidR="00FD1F0E">
        <w:rPr>
          <w:rFonts w:cs="Arial"/>
          <w:i w:val="0"/>
          <w:sz w:val="22"/>
          <w:szCs w:val="22"/>
        </w:rPr>
        <w:t xml:space="preserve"> 22.03.2019</w:t>
      </w:r>
    </w:p>
    <w:p w:rsidR="00C00FDC" w:rsidRDefault="00187A1B" w:rsidP="00C00FDC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Last reviewed and amended: </w:t>
      </w:r>
      <w:r w:rsidR="00D97D65">
        <w:rPr>
          <w:rFonts w:cs="Arial"/>
          <w:i w:val="0"/>
          <w:sz w:val="22"/>
          <w:szCs w:val="22"/>
        </w:rPr>
        <w:t>24/06/2024</w:t>
      </w:r>
    </w:p>
    <w:p w:rsidR="008511EC" w:rsidRPr="00C00FDC" w:rsidRDefault="008511EC" w:rsidP="00C00FDC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</w:p>
    <w:sectPr w:rsidR="008511EC" w:rsidRPr="00C00FDC" w:rsidSect="003B0A93">
      <w:footerReference w:type="default" r:id="rId7"/>
      <w:headerReference w:type="first" r:id="rId8"/>
      <w:pgSz w:w="11907" w:h="16839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51B6" w:rsidRDefault="009F51B6" w:rsidP="00D735BA">
      <w:r>
        <w:separator/>
      </w:r>
    </w:p>
  </w:endnote>
  <w:endnote w:type="continuationSeparator" w:id="0">
    <w:p w:rsidR="009F51B6" w:rsidRDefault="009F51B6" w:rsidP="00D7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FDC" w:rsidRDefault="00C00F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90A5A">
      <w:rPr>
        <w:noProof/>
      </w:rPr>
      <w:t>2</w:t>
    </w:r>
    <w:r>
      <w:rPr>
        <w:noProof/>
      </w:rPr>
      <w:fldChar w:fldCharType="end"/>
    </w:r>
  </w:p>
  <w:p w:rsidR="00C00FDC" w:rsidRDefault="00C00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51B6" w:rsidRDefault="009F51B6" w:rsidP="00D735BA">
      <w:r>
        <w:separator/>
      </w:r>
    </w:p>
  </w:footnote>
  <w:footnote w:type="continuationSeparator" w:id="0">
    <w:p w:rsidR="009F51B6" w:rsidRDefault="009F51B6" w:rsidP="00D7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28D" w:rsidRPr="003A351D" w:rsidRDefault="00D97D65" w:rsidP="0021728D">
    <w:pPr>
      <w:spacing w:line="360" w:lineRule="auto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-157480</wp:posOffset>
          </wp:positionV>
          <wp:extent cx="1085850" cy="1022350"/>
          <wp:effectExtent l="0" t="0" r="0" b="0"/>
          <wp:wrapTight wrapText="bothSides">
            <wp:wrapPolygon edited="0">
              <wp:start x="0" y="0"/>
              <wp:lineTo x="0" y="21466"/>
              <wp:lineTo x="21474" y="21466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036">
      <w:rPr>
        <w:rFonts w:ascii="Arial" w:hAnsi="Arial" w:cs="Arial"/>
        <w:b/>
        <w:sz w:val="28"/>
        <w:szCs w:val="28"/>
      </w:rPr>
      <w:t xml:space="preserve">                              </w:t>
    </w:r>
    <w:r w:rsidR="0021728D" w:rsidRPr="003A351D">
      <w:rPr>
        <w:rFonts w:ascii="Arial" w:hAnsi="Arial" w:cs="Arial"/>
        <w:b/>
        <w:sz w:val="28"/>
        <w:szCs w:val="28"/>
      </w:rPr>
      <w:t>Employment</w:t>
    </w:r>
  </w:p>
  <w:p w:rsidR="0021728D" w:rsidRPr="003A351D" w:rsidRDefault="0021728D" w:rsidP="0021728D">
    <w:pPr>
      <w:spacing w:line="360" w:lineRule="auto"/>
      <w:rPr>
        <w:rFonts w:ascii="Arial" w:hAnsi="Arial" w:cs="Arial"/>
        <w:b/>
        <w:sz w:val="28"/>
        <w:szCs w:val="28"/>
      </w:rPr>
    </w:pPr>
  </w:p>
  <w:p w:rsidR="0021728D" w:rsidRDefault="0021728D" w:rsidP="0021728D">
    <w:pPr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Pr="003A351D">
      <w:rPr>
        <w:rFonts w:ascii="Arial" w:hAnsi="Arial" w:cs="Arial"/>
        <w:b/>
        <w:sz w:val="28"/>
        <w:szCs w:val="28"/>
      </w:rPr>
      <w:t>Induction of</w:t>
    </w:r>
    <w:r>
      <w:rPr>
        <w:rFonts w:ascii="Arial" w:hAnsi="Arial" w:cs="Arial"/>
        <w:b/>
        <w:sz w:val="28"/>
        <w:szCs w:val="28"/>
      </w:rPr>
      <w:t xml:space="preserve"> staff, volunteers and managers</w:t>
    </w:r>
  </w:p>
  <w:p w:rsidR="00927AC4" w:rsidRPr="0021728D" w:rsidRDefault="00FD7036" w:rsidP="0021728D">
    <w:pPr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1B84"/>
    <w:multiLevelType w:val="hybridMultilevel"/>
    <w:tmpl w:val="8056FC20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E15B2"/>
    <w:multiLevelType w:val="hybridMultilevel"/>
    <w:tmpl w:val="2294E982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FA2C06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504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665262">
    <w:abstractNumId w:val="0"/>
  </w:num>
  <w:num w:numId="2" w16cid:durableId="8491001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5544B"/>
    <w:rsid w:val="00087C02"/>
    <w:rsid w:val="0009291D"/>
    <w:rsid w:val="000B4F85"/>
    <w:rsid w:val="000D2A85"/>
    <w:rsid w:val="000F0003"/>
    <w:rsid w:val="000F24EC"/>
    <w:rsid w:val="00105D34"/>
    <w:rsid w:val="00126FFA"/>
    <w:rsid w:val="00154070"/>
    <w:rsid w:val="00187A1B"/>
    <w:rsid w:val="00195E4D"/>
    <w:rsid w:val="00195F91"/>
    <w:rsid w:val="001B6062"/>
    <w:rsid w:val="001D3652"/>
    <w:rsid w:val="001E24D6"/>
    <w:rsid w:val="001F21B4"/>
    <w:rsid w:val="001F2F31"/>
    <w:rsid w:val="001F36C9"/>
    <w:rsid w:val="0021728D"/>
    <w:rsid w:val="002818A8"/>
    <w:rsid w:val="002A20C7"/>
    <w:rsid w:val="002D143B"/>
    <w:rsid w:val="002D18B4"/>
    <w:rsid w:val="002E4C2E"/>
    <w:rsid w:val="002E580C"/>
    <w:rsid w:val="002F209C"/>
    <w:rsid w:val="002F43F1"/>
    <w:rsid w:val="00305FB6"/>
    <w:rsid w:val="003513C8"/>
    <w:rsid w:val="00356E73"/>
    <w:rsid w:val="00364F54"/>
    <w:rsid w:val="00366233"/>
    <w:rsid w:val="00384CBA"/>
    <w:rsid w:val="003B0A93"/>
    <w:rsid w:val="003C77AE"/>
    <w:rsid w:val="004151C7"/>
    <w:rsid w:val="00435D8D"/>
    <w:rsid w:val="00445C36"/>
    <w:rsid w:val="004504B8"/>
    <w:rsid w:val="004555E0"/>
    <w:rsid w:val="00455626"/>
    <w:rsid w:val="0046529D"/>
    <w:rsid w:val="00492F69"/>
    <w:rsid w:val="004A0451"/>
    <w:rsid w:val="004A36EE"/>
    <w:rsid w:val="004B3464"/>
    <w:rsid w:val="004F48AC"/>
    <w:rsid w:val="00503899"/>
    <w:rsid w:val="0050480E"/>
    <w:rsid w:val="00515B3C"/>
    <w:rsid w:val="00525213"/>
    <w:rsid w:val="00537036"/>
    <w:rsid w:val="005614A0"/>
    <w:rsid w:val="00561CBD"/>
    <w:rsid w:val="00573A0D"/>
    <w:rsid w:val="0058232E"/>
    <w:rsid w:val="00597388"/>
    <w:rsid w:val="00597F7A"/>
    <w:rsid w:val="005A000B"/>
    <w:rsid w:val="005F08EB"/>
    <w:rsid w:val="0061132F"/>
    <w:rsid w:val="00612963"/>
    <w:rsid w:val="006234A8"/>
    <w:rsid w:val="00652886"/>
    <w:rsid w:val="00660953"/>
    <w:rsid w:val="006675E9"/>
    <w:rsid w:val="006812A8"/>
    <w:rsid w:val="006911FE"/>
    <w:rsid w:val="006B2100"/>
    <w:rsid w:val="006B289B"/>
    <w:rsid w:val="006B6710"/>
    <w:rsid w:val="00704C10"/>
    <w:rsid w:val="00716195"/>
    <w:rsid w:val="00754DB7"/>
    <w:rsid w:val="00790A5A"/>
    <w:rsid w:val="007C4959"/>
    <w:rsid w:val="008125F6"/>
    <w:rsid w:val="00813244"/>
    <w:rsid w:val="008511EC"/>
    <w:rsid w:val="00870665"/>
    <w:rsid w:val="00874EA3"/>
    <w:rsid w:val="0089751B"/>
    <w:rsid w:val="008A516A"/>
    <w:rsid w:val="008B175D"/>
    <w:rsid w:val="008C419C"/>
    <w:rsid w:val="008C41AD"/>
    <w:rsid w:val="008C563B"/>
    <w:rsid w:val="008F7606"/>
    <w:rsid w:val="00906004"/>
    <w:rsid w:val="00927AC4"/>
    <w:rsid w:val="00954AB9"/>
    <w:rsid w:val="00961909"/>
    <w:rsid w:val="00965D4A"/>
    <w:rsid w:val="00996486"/>
    <w:rsid w:val="0099754B"/>
    <w:rsid w:val="009A06A8"/>
    <w:rsid w:val="009B3BB2"/>
    <w:rsid w:val="009F51B6"/>
    <w:rsid w:val="009F5D24"/>
    <w:rsid w:val="00A06B9F"/>
    <w:rsid w:val="00A11797"/>
    <w:rsid w:val="00A1527B"/>
    <w:rsid w:val="00A468BF"/>
    <w:rsid w:val="00A80F85"/>
    <w:rsid w:val="00A964D6"/>
    <w:rsid w:val="00A96AA4"/>
    <w:rsid w:val="00AB059C"/>
    <w:rsid w:val="00AB4272"/>
    <w:rsid w:val="00AC0695"/>
    <w:rsid w:val="00AF0033"/>
    <w:rsid w:val="00B25624"/>
    <w:rsid w:val="00B423C4"/>
    <w:rsid w:val="00B46FEC"/>
    <w:rsid w:val="00BD21A4"/>
    <w:rsid w:val="00BE2107"/>
    <w:rsid w:val="00BF61BB"/>
    <w:rsid w:val="00C00FDC"/>
    <w:rsid w:val="00C47A2F"/>
    <w:rsid w:val="00C71E0E"/>
    <w:rsid w:val="00CC27CA"/>
    <w:rsid w:val="00CC2F8B"/>
    <w:rsid w:val="00CC4494"/>
    <w:rsid w:val="00CD2781"/>
    <w:rsid w:val="00CE3C52"/>
    <w:rsid w:val="00CF1472"/>
    <w:rsid w:val="00D005CF"/>
    <w:rsid w:val="00D23189"/>
    <w:rsid w:val="00D42DAD"/>
    <w:rsid w:val="00D56AB7"/>
    <w:rsid w:val="00D735BA"/>
    <w:rsid w:val="00D83937"/>
    <w:rsid w:val="00D93A5A"/>
    <w:rsid w:val="00D97D65"/>
    <w:rsid w:val="00DA5E15"/>
    <w:rsid w:val="00DA7F5D"/>
    <w:rsid w:val="00DC6FEE"/>
    <w:rsid w:val="00DD6666"/>
    <w:rsid w:val="00E02110"/>
    <w:rsid w:val="00E0508A"/>
    <w:rsid w:val="00E51263"/>
    <w:rsid w:val="00E5506D"/>
    <w:rsid w:val="00E561D4"/>
    <w:rsid w:val="00E644C3"/>
    <w:rsid w:val="00E65254"/>
    <w:rsid w:val="00E87113"/>
    <w:rsid w:val="00E907A3"/>
    <w:rsid w:val="00EB3FBF"/>
    <w:rsid w:val="00EC2A9A"/>
    <w:rsid w:val="00ED4E6D"/>
    <w:rsid w:val="00F17923"/>
    <w:rsid w:val="00F23BFB"/>
    <w:rsid w:val="00F44637"/>
    <w:rsid w:val="00F516DF"/>
    <w:rsid w:val="00F716F3"/>
    <w:rsid w:val="00F84596"/>
    <w:rsid w:val="00FA351A"/>
    <w:rsid w:val="00FA68D6"/>
    <w:rsid w:val="00FB6997"/>
    <w:rsid w:val="00FD1F0E"/>
    <w:rsid w:val="00FD493D"/>
    <w:rsid w:val="00FD7036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14E10C"/>
  <w15:chartTrackingRefBased/>
  <w15:docId w15:val="{3C2CFC17-C972-7644-AC94-DDE94BF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semiHidden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7F5D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BD2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3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735BA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5BA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964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2024-10-16T11:49:00Z</cp:lastPrinted>
  <dcterms:created xsi:type="dcterms:W3CDTF">2024-10-16T11:49:00Z</dcterms:created>
  <dcterms:modified xsi:type="dcterms:W3CDTF">2024-10-16T11:49:00Z</dcterms:modified>
</cp:coreProperties>
</file>